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5AD" w:rsidRDefault="002B1AC8">
      <w:bookmarkStart w:id="0" w:name="_GoBack"/>
      <w:bookmarkEnd w:id="0"/>
      <w:r>
        <w:t>Habits of Mind</w:t>
      </w:r>
    </w:p>
    <w:p w:rsidR="002B1AC8" w:rsidRDefault="002B1AC8">
      <w:r>
        <w:t>The following qualities or habits of mind have been identified by experts in the field of post-secondary education as important for success in college and beyond.</w:t>
      </w:r>
    </w:p>
    <w:p w:rsidR="002B1AC8" w:rsidRDefault="002B1AC8" w:rsidP="002B1AC8">
      <w:r>
        <w:t>Habits of mind: These are qualities that students already have or can develop through practice that will aid them in learning in college and on the job.</w:t>
      </w:r>
    </w:p>
    <w:p w:rsidR="002B1AC8" w:rsidRDefault="002B1AC8" w:rsidP="002B1AC8">
      <w:pPr>
        <w:pStyle w:val="ListParagraph"/>
        <w:numPr>
          <w:ilvl w:val="1"/>
          <w:numId w:val="1"/>
        </w:numPr>
      </w:pPr>
      <w:r>
        <w:t>Curiosity:</w:t>
      </w:r>
      <w:r>
        <w:tab/>
        <w:t>The desire to know more about the world.</w:t>
      </w:r>
    </w:p>
    <w:p w:rsidR="002B1AC8" w:rsidRDefault="002B1AC8" w:rsidP="002B1AC8">
      <w:pPr>
        <w:pStyle w:val="ListParagraph"/>
        <w:ind w:left="1440"/>
      </w:pPr>
    </w:p>
    <w:p w:rsidR="002B1AC8" w:rsidRDefault="002B1AC8" w:rsidP="002B1AC8">
      <w:pPr>
        <w:pStyle w:val="ListParagraph"/>
        <w:numPr>
          <w:ilvl w:val="1"/>
          <w:numId w:val="1"/>
        </w:numPr>
      </w:pPr>
      <w:r>
        <w:t>Openness:</w:t>
      </w:r>
      <w:r>
        <w:tab/>
        <w:t xml:space="preserve">The willingness to consider new ways of being and thinking in the </w:t>
      </w:r>
      <w:r w:rsidR="0031213E">
        <w:br/>
      </w:r>
      <w:r w:rsidR="0031213E">
        <w:tab/>
      </w:r>
      <w:r w:rsidR="0031213E">
        <w:tab/>
      </w:r>
      <w:r>
        <w:t>world.</w:t>
      </w:r>
    </w:p>
    <w:p w:rsidR="002B1AC8" w:rsidRDefault="002B1AC8" w:rsidP="002B1AC8">
      <w:pPr>
        <w:pStyle w:val="ListParagraph"/>
        <w:ind w:left="1440"/>
      </w:pPr>
    </w:p>
    <w:p w:rsidR="002B1AC8" w:rsidRDefault="002B1AC8" w:rsidP="002B1AC8">
      <w:pPr>
        <w:pStyle w:val="ListParagraph"/>
        <w:numPr>
          <w:ilvl w:val="1"/>
          <w:numId w:val="1"/>
        </w:numPr>
      </w:pPr>
      <w:r>
        <w:t>Engagement:</w:t>
      </w:r>
      <w:r>
        <w:tab/>
        <w:t>A sense of investment and involvement in learning.</w:t>
      </w:r>
    </w:p>
    <w:p w:rsidR="002B1AC8" w:rsidRDefault="002B1AC8" w:rsidP="002B1AC8">
      <w:pPr>
        <w:pStyle w:val="ListParagraph"/>
        <w:ind w:left="1440"/>
      </w:pPr>
    </w:p>
    <w:p w:rsidR="002B1AC8" w:rsidRDefault="002B1AC8" w:rsidP="002B1AC8">
      <w:pPr>
        <w:pStyle w:val="ListParagraph"/>
        <w:numPr>
          <w:ilvl w:val="1"/>
          <w:numId w:val="1"/>
        </w:numPr>
      </w:pPr>
      <w:r>
        <w:t>Creativity:</w:t>
      </w:r>
      <w:r>
        <w:tab/>
        <w:t xml:space="preserve">The ability to use novel approaches for generating, investigating, and </w:t>
      </w:r>
      <w:r w:rsidR="0031213E">
        <w:br/>
      </w:r>
      <w:r w:rsidR="0031213E">
        <w:tab/>
      </w:r>
      <w:r w:rsidR="0031213E">
        <w:tab/>
      </w:r>
      <w:r>
        <w:t>representing ideas.</w:t>
      </w:r>
    </w:p>
    <w:p w:rsidR="002B1AC8" w:rsidRDefault="002B1AC8" w:rsidP="002B1AC8">
      <w:pPr>
        <w:pStyle w:val="ListParagraph"/>
        <w:ind w:left="1440"/>
      </w:pPr>
    </w:p>
    <w:p w:rsidR="002B1AC8" w:rsidRDefault="002B1AC8" w:rsidP="002B1AC8">
      <w:pPr>
        <w:pStyle w:val="ListParagraph"/>
        <w:numPr>
          <w:ilvl w:val="1"/>
          <w:numId w:val="1"/>
        </w:numPr>
      </w:pPr>
      <w:r>
        <w:t>Persistence:</w:t>
      </w:r>
      <w:r>
        <w:tab/>
        <w:t xml:space="preserve">The ability to sustain interest in and attention to short- and long-term </w:t>
      </w:r>
      <w:r w:rsidR="0031213E">
        <w:br/>
      </w:r>
      <w:r w:rsidR="0031213E">
        <w:tab/>
      </w:r>
      <w:r w:rsidR="0031213E">
        <w:tab/>
      </w:r>
      <w:r>
        <w:t>projects.</w:t>
      </w:r>
    </w:p>
    <w:p w:rsidR="0031213E" w:rsidRDefault="0031213E" w:rsidP="0031213E">
      <w:pPr>
        <w:pStyle w:val="ListParagraph"/>
        <w:ind w:left="1440"/>
      </w:pPr>
    </w:p>
    <w:p w:rsidR="002B1AC8" w:rsidRDefault="002B1AC8" w:rsidP="002B1AC8">
      <w:pPr>
        <w:pStyle w:val="ListParagraph"/>
        <w:numPr>
          <w:ilvl w:val="1"/>
          <w:numId w:val="1"/>
        </w:numPr>
      </w:pPr>
      <w:r>
        <w:t>Responsibility:</w:t>
      </w:r>
      <w:r>
        <w:tab/>
        <w:t xml:space="preserve">The ability to take ownership of one’s actions and understand the </w:t>
      </w:r>
      <w:r w:rsidR="0031213E">
        <w:br/>
      </w:r>
      <w:r w:rsidR="0031213E">
        <w:tab/>
      </w:r>
      <w:r w:rsidR="0031213E">
        <w:tab/>
      </w:r>
      <w:r>
        <w:t>consequences of those actions for oneself and others.</w:t>
      </w:r>
    </w:p>
    <w:p w:rsidR="0031213E" w:rsidRDefault="0031213E" w:rsidP="0031213E">
      <w:pPr>
        <w:pStyle w:val="ListParagraph"/>
        <w:ind w:left="1440"/>
      </w:pPr>
    </w:p>
    <w:p w:rsidR="002B1AC8" w:rsidRDefault="002B1AC8" w:rsidP="002B1AC8">
      <w:pPr>
        <w:pStyle w:val="ListParagraph"/>
        <w:numPr>
          <w:ilvl w:val="1"/>
          <w:numId w:val="1"/>
        </w:numPr>
      </w:pPr>
      <w:r>
        <w:t>Flexibility:</w:t>
      </w:r>
      <w:r>
        <w:tab/>
        <w:t>The ability to adapt to situations, expectations, or demands.</w:t>
      </w:r>
    </w:p>
    <w:p w:rsidR="002B1AC8" w:rsidRDefault="002B1AC8" w:rsidP="002B1AC8"/>
    <w:p w:rsidR="0013557F" w:rsidRDefault="0013557F" w:rsidP="002B1AC8"/>
    <w:p w:rsidR="0013557F" w:rsidRDefault="0013557F" w:rsidP="002B1AC8">
      <w:r>
        <w:t>Note: this information is taken from “Framework for Success in Postsecondary Writing,” written and published by the Council of Writing Program Administrators, the National Council of Teachers of English, and the National Writing Project.</w:t>
      </w:r>
    </w:p>
    <w:sectPr w:rsidR="00135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333B8"/>
    <w:multiLevelType w:val="hybridMultilevel"/>
    <w:tmpl w:val="AA5C28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AC8"/>
    <w:rsid w:val="0013557F"/>
    <w:rsid w:val="00162FF2"/>
    <w:rsid w:val="002B1AC8"/>
    <w:rsid w:val="0031213E"/>
    <w:rsid w:val="00AC2FCC"/>
    <w:rsid w:val="00D27E32"/>
    <w:rsid w:val="00E5038F"/>
    <w:rsid w:val="00E62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78DC99-A9D7-47A5-975D-215F0FCC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A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Megow, Lyn</dc:creator>
  <cp:keywords/>
  <dc:description/>
  <cp:lastModifiedBy>mando Anderson</cp:lastModifiedBy>
  <cp:revision>2</cp:revision>
  <dcterms:created xsi:type="dcterms:W3CDTF">2018-06-26T17:01:00Z</dcterms:created>
  <dcterms:modified xsi:type="dcterms:W3CDTF">2018-06-26T17:01:00Z</dcterms:modified>
</cp:coreProperties>
</file>