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6B" w:rsidRPr="000F73BA" w:rsidRDefault="00BC7F6B" w:rsidP="00250C99">
      <w:pPr>
        <w:pBdr>
          <w:top w:val="single" w:sz="4" w:space="1" w:color="auto"/>
          <w:left w:val="single" w:sz="4" w:space="4" w:color="auto"/>
          <w:bottom w:val="single" w:sz="4" w:space="1" w:color="auto"/>
          <w:right w:val="single" w:sz="4" w:space="4" w:color="auto"/>
        </w:pBdr>
        <w:jc w:val="center"/>
        <w:rPr>
          <w:rFonts w:ascii="Georgia" w:hAnsi="Georgia" w:cs="Andalus"/>
          <w:bCs/>
        </w:rPr>
      </w:pPr>
      <w:r w:rsidRPr="000F73BA">
        <w:rPr>
          <w:rFonts w:ascii="Georgia" w:hAnsi="Georgia" w:cs="Andalus"/>
          <w:bCs/>
        </w:rPr>
        <w:t xml:space="preserve">Dante and the </w:t>
      </w:r>
      <w:proofErr w:type="gramStart"/>
      <w:r w:rsidRPr="000F73BA">
        <w:rPr>
          <w:rFonts w:ascii="Georgia" w:hAnsi="Georgia" w:cs="Andalus"/>
          <w:bCs/>
        </w:rPr>
        <w:t>Middle</w:t>
      </w:r>
      <w:proofErr w:type="gramEnd"/>
      <w:r w:rsidRPr="000F73BA">
        <w:rPr>
          <w:rFonts w:ascii="Georgia" w:hAnsi="Georgia" w:cs="Andalus"/>
          <w:bCs/>
        </w:rPr>
        <w:t xml:space="preserve"> Ages Project</w:t>
      </w:r>
    </w:p>
    <w:p w:rsidR="00CB0DE9" w:rsidRPr="000F73BA" w:rsidRDefault="00CB0DE9">
      <w:pPr>
        <w:rPr>
          <w:rFonts w:ascii="Georgia" w:hAnsi="Georgia" w:cs="Andalus"/>
          <w:bCs/>
        </w:rPr>
      </w:pPr>
      <w:r w:rsidRPr="000F73BA">
        <w:rPr>
          <w:rFonts w:ascii="Georgia" w:hAnsi="Georgia" w:cs="Andalus"/>
          <w:bCs/>
        </w:rPr>
        <w:t xml:space="preserve">In class we have been learning about medieval history and culture as well as Dante’s social commentary in </w:t>
      </w:r>
      <w:r w:rsidRPr="000F73BA">
        <w:rPr>
          <w:rFonts w:ascii="Georgia" w:hAnsi="Georgia" w:cs="Andalus"/>
          <w:bCs/>
          <w:i/>
          <w:iCs/>
        </w:rPr>
        <w:t>The Inferno</w:t>
      </w:r>
      <w:r w:rsidRPr="000F73BA">
        <w:rPr>
          <w:rFonts w:ascii="Georgia" w:hAnsi="Georgia" w:cs="Andalus"/>
          <w:bCs/>
        </w:rPr>
        <w:t xml:space="preserve">.  Your job is to become scholars of a facet of medieval society and then analyze Dante’s commentary about your area of expertise in an assigned canto. </w:t>
      </w:r>
    </w:p>
    <w:p w:rsidR="00CB0DE9" w:rsidRPr="000F73BA" w:rsidRDefault="00CB0DE9">
      <w:pPr>
        <w:rPr>
          <w:rFonts w:ascii="Georgia" w:hAnsi="Georgia" w:cs="Andalus"/>
          <w:bCs/>
        </w:rPr>
      </w:pPr>
      <w:r w:rsidRPr="000F73BA">
        <w:rPr>
          <w:rFonts w:ascii="Georgia" w:hAnsi="Georgia" w:cs="Andalus"/>
          <w:bCs/>
        </w:rPr>
        <w:t xml:space="preserve">You need to work to become experts of both medieval society and Dante.  We will then come together as a class to have a </w:t>
      </w:r>
      <w:r w:rsidR="00250C99" w:rsidRPr="000F73BA">
        <w:rPr>
          <w:rFonts w:ascii="Georgia" w:hAnsi="Georgia" w:cs="Andalus"/>
          <w:bCs/>
        </w:rPr>
        <w:t>“</w:t>
      </w:r>
      <w:r w:rsidRPr="000F73BA">
        <w:rPr>
          <w:rFonts w:ascii="Georgia" w:hAnsi="Georgia" w:cs="Andalus"/>
          <w:bCs/>
          <w:iCs/>
        </w:rPr>
        <w:t>Medieval Market Place</w:t>
      </w:r>
      <w:r w:rsidRPr="000F73BA">
        <w:rPr>
          <w:rFonts w:ascii="Georgia" w:hAnsi="Georgia" w:cs="Andalus"/>
          <w:bCs/>
        </w:rPr>
        <w:t xml:space="preserve"> of Ideas</w:t>
      </w:r>
      <w:r w:rsidR="00250C99" w:rsidRPr="000F73BA">
        <w:rPr>
          <w:rFonts w:ascii="Georgia" w:hAnsi="Georgia" w:cs="Andalus"/>
          <w:bCs/>
        </w:rPr>
        <w:t>”</w:t>
      </w:r>
      <w:r w:rsidRPr="000F73BA">
        <w:rPr>
          <w:rFonts w:ascii="Georgia" w:hAnsi="Georgia" w:cs="Andalus"/>
          <w:bCs/>
        </w:rPr>
        <w:t xml:space="preserve"> to celebrate and deeply understand the roots of Dante’s social commentary in </w:t>
      </w:r>
      <w:r w:rsidRPr="000F73BA">
        <w:rPr>
          <w:rFonts w:ascii="Georgia" w:hAnsi="Georgia" w:cs="Andalus"/>
          <w:bCs/>
          <w:i/>
          <w:iCs/>
        </w:rPr>
        <w:t>The Inferno</w:t>
      </w:r>
      <w:r w:rsidRPr="000F73BA">
        <w:rPr>
          <w:rFonts w:ascii="Georgia" w:hAnsi="Georgia" w:cs="Andalus"/>
          <w:bCs/>
        </w:rPr>
        <w:t xml:space="preserve">.  </w:t>
      </w:r>
    </w:p>
    <w:p w:rsidR="00CB0DE9" w:rsidRPr="000F73BA" w:rsidRDefault="00CB0DE9">
      <w:pPr>
        <w:rPr>
          <w:rFonts w:ascii="Georgia" w:hAnsi="Georgia" w:cs="Andalus"/>
          <w:bCs/>
        </w:rPr>
      </w:pPr>
      <w:r w:rsidRPr="000F73BA">
        <w:rPr>
          <w:rFonts w:ascii="Georgia" w:hAnsi="Georgia" w:cs="Andalus"/>
          <w:bCs/>
        </w:rPr>
        <w:t xml:space="preserve">As a group you will produce the following:  </w:t>
      </w:r>
    </w:p>
    <w:p w:rsidR="00CB0DE9" w:rsidRPr="000F73BA" w:rsidRDefault="00CB0DE9" w:rsidP="00CB0DE9">
      <w:pPr>
        <w:pStyle w:val="ColorfulList-Accent1"/>
        <w:ind w:left="360"/>
        <w:rPr>
          <w:rFonts w:ascii="Georgia" w:hAnsi="Georgia" w:cs="Andalus"/>
          <w:bCs/>
        </w:rPr>
      </w:pPr>
      <w:r w:rsidRPr="000F73BA">
        <w:rPr>
          <w:rFonts w:ascii="Georgia" w:hAnsi="Georgia" w:cs="Andalus"/>
          <w:bCs/>
        </w:rPr>
        <w:t xml:space="preserve">—A visual representing your researched element of medieval society and explanation of how it relates to your assigned Canto.  </w:t>
      </w:r>
    </w:p>
    <w:p w:rsidR="00846121" w:rsidRPr="000F73BA" w:rsidRDefault="00CB0DE9" w:rsidP="00CB0DE9">
      <w:pPr>
        <w:pStyle w:val="ColorfulList-Accent1"/>
        <w:ind w:left="360"/>
        <w:rPr>
          <w:rFonts w:ascii="Georgia" w:hAnsi="Georgia" w:cs="Andalus"/>
          <w:bCs/>
        </w:rPr>
      </w:pPr>
      <w:r w:rsidRPr="000F73BA">
        <w:rPr>
          <w:rFonts w:ascii="Georgia" w:hAnsi="Georgia" w:cs="Andalus"/>
          <w:bCs/>
        </w:rPr>
        <w:t xml:space="preserve">—A typed page of notes explaining your research and how it relates to your assigned canto to distribute to your classmates. </w:t>
      </w:r>
    </w:p>
    <w:p w:rsidR="00CB0DE9" w:rsidRPr="000F73BA" w:rsidRDefault="00846121" w:rsidP="00846121">
      <w:pPr>
        <w:pStyle w:val="ColorfulList-Accent1"/>
        <w:ind w:left="360"/>
        <w:rPr>
          <w:rFonts w:ascii="Georgia" w:hAnsi="Georgia" w:cs="Andalus"/>
          <w:bCs/>
        </w:rPr>
      </w:pPr>
      <w:r w:rsidRPr="000F73BA">
        <w:rPr>
          <w:rFonts w:ascii="Georgia" w:hAnsi="Georgia" w:cs="Andalus"/>
          <w:bCs/>
        </w:rPr>
        <w:t xml:space="preserve">—A comparative piece about the use of language and the effect of different translations on the passage. </w:t>
      </w:r>
      <w:r w:rsidR="00CB0DE9" w:rsidRPr="000F73BA">
        <w:rPr>
          <w:rFonts w:ascii="Georgia" w:hAnsi="Georgia" w:cs="Andalus"/>
          <w:bCs/>
        </w:rPr>
        <w:t xml:space="preserve"> </w:t>
      </w:r>
    </w:p>
    <w:p w:rsidR="00CB0DE9" w:rsidRPr="000F73BA" w:rsidRDefault="00CB0DE9" w:rsidP="00CB0DE9">
      <w:pPr>
        <w:pStyle w:val="ColorfulList-Accent1"/>
        <w:ind w:left="360"/>
        <w:rPr>
          <w:rFonts w:ascii="Georgia" w:hAnsi="Georgia" w:cs="Andalus"/>
          <w:bCs/>
        </w:rPr>
      </w:pPr>
      <w:r w:rsidRPr="000F73BA">
        <w:rPr>
          <w:rFonts w:ascii="Georgia" w:hAnsi="Georgia" w:cs="Andalus"/>
          <w:bCs/>
        </w:rPr>
        <w:t>—A 3-5 minute presentation explaining your work and findings.  (Costumes and other elements to enhance your fellow students’ learning are optional but encouraged.)</w:t>
      </w:r>
    </w:p>
    <w:p w:rsidR="00CB0DE9" w:rsidRPr="000F73BA" w:rsidRDefault="00CB0DE9" w:rsidP="00CB0DE9">
      <w:pPr>
        <w:ind w:firstLine="360"/>
        <w:rPr>
          <w:rFonts w:ascii="Georgia" w:hAnsi="Georgia" w:cs="Andalus"/>
          <w:bCs/>
        </w:rPr>
      </w:pPr>
      <w:r w:rsidRPr="000F73BA">
        <w:rPr>
          <w:rFonts w:ascii="Georgia" w:hAnsi="Georgia" w:cs="Andalus"/>
          <w:bCs/>
        </w:rPr>
        <w:t xml:space="preserve"> You will receive a group grade for this work. You will be assessed on the following criteria:</w:t>
      </w:r>
    </w:p>
    <w:p w:rsidR="000F73BA" w:rsidRPr="000F73BA" w:rsidRDefault="000F73BA" w:rsidP="000F73BA">
      <w:pPr>
        <w:pBdr>
          <w:top w:val="single" w:sz="4" w:space="1" w:color="auto"/>
          <w:left w:val="single" w:sz="4" w:space="4" w:color="auto"/>
          <w:bottom w:val="single" w:sz="4" w:space="1" w:color="auto"/>
          <w:right w:val="single" w:sz="4" w:space="4" w:color="auto"/>
        </w:pBdr>
        <w:spacing w:after="0"/>
        <w:jc w:val="center"/>
        <w:rPr>
          <w:rFonts w:ascii="Georgia" w:hAnsi="Georgia"/>
          <w:sz w:val="26"/>
          <w:szCs w:val="26"/>
        </w:rPr>
      </w:pPr>
      <w:r w:rsidRPr="000F73BA">
        <w:rPr>
          <w:rFonts w:ascii="Georgia" w:hAnsi="Georgia"/>
          <w:sz w:val="26"/>
          <w:szCs w:val="26"/>
        </w:rPr>
        <w:t>Dante Project Rubric</w:t>
      </w:r>
    </w:p>
    <w:p w:rsidR="000F73BA" w:rsidRPr="00C17326" w:rsidRDefault="000F73BA" w:rsidP="000F73BA">
      <w:pPr>
        <w:spacing w:after="0"/>
        <w:jc w:val="center"/>
        <w:rPr>
          <w:rFonts w:ascii="Georgia" w:hAnsi="Georgia"/>
          <w:b/>
          <w:sz w:val="26"/>
          <w:szCs w:val="26"/>
        </w:rPr>
      </w:pPr>
    </w:p>
    <w:p w:rsidR="000F73BA" w:rsidRDefault="000F73BA" w:rsidP="000F73BA">
      <w:pPr>
        <w:spacing w:after="0"/>
        <w:rPr>
          <w:rFonts w:ascii="Georgia" w:hAnsi="Georgia"/>
          <w:sz w:val="21"/>
          <w:szCs w:val="21"/>
        </w:rPr>
      </w:pPr>
      <w:r>
        <w:rPr>
          <w:rFonts w:ascii="Georgia" w:hAnsi="Georgia"/>
          <w:sz w:val="21"/>
          <w:szCs w:val="21"/>
        </w:rPr>
        <w:t>Name: __________________________</w:t>
      </w:r>
      <w:r>
        <w:rPr>
          <w:rFonts w:ascii="Georgia" w:hAnsi="Georgia"/>
          <w:sz w:val="21"/>
          <w:szCs w:val="21"/>
        </w:rPr>
        <w:tab/>
      </w:r>
      <w:r>
        <w:rPr>
          <w:rFonts w:ascii="Georgia" w:hAnsi="Georgia"/>
          <w:sz w:val="21"/>
          <w:szCs w:val="21"/>
        </w:rPr>
        <w:tab/>
      </w:r>
      <w:r>
        <w:rPr>
          <w:rFonts w:ascii="Georgia" w:hAnsi="Georgia"/>
          <w:sz w:val="21"/>
          <w:szCs w:val="21"/>
        </w:rPr>
        <w:tab/>
        <w:t>Project title</w:t>
      </w:r>
      <w:proofErr w:type="gramStart"/>
      <w:r>
        <w:rPr>
          <w:rFonts w:ascii="Georgia" w:hAnsi="Georgia"/>
          <w:sz w:val="21"/>
          <w:szCs w:val="21"/>
        </w:rPr>
        <w:t>:_</w:t>
      </w:r>
      <w:proofErr w:type="gramEnd"/>
      <w:r>
        <w:rPr>
          <w:rFonts w:ascii="Georgia" w:hAnsi="Georgia"/>
          <w:sz w:val="21"/>
          <w:szCs w:val="21"/>
        </w:rPr>
        <w:t>_________________________________</w:t>
      </w:r>
    </w:p>
    <w:p w:rsidR="000F73BA" w:rsidRDefault="000F73BA" w:rsidP="000F73BA">
      <w:pPr>
        <w:spacing w:after="0"/>
        <w:rPr>
          <w:rFonts w:ascii="Georgia" w:hAnsi="Georgia"/>
          <w:sz w:val="21"/>
          <w:szCs w:val="21"/>
        </w:rPr>
      </w:pPr>
    </w:p>
    <w:p w:rsidR="000F73BA" w:rsidRDefault="000F73BA" w:rsidP="000F73BA">
      <w:pPr>
        <w:spacing w:after="0"/>
        <w:rPr>
          <w:rFonts w:ascii="Georgia" w:hAnsi="Georgia"/>
          <w:sz w:val="21"/>
          <w:szCs w:val="21"/>
        </w:rPr>
      </w:pPr>
      <w:r>
        <w:rPr>
          <w:rFonts w:ascii="Georgia" w:hAnsi="Georgia"/>
          <w:sz w:val="21"/>
          <w:szCs w:val="21"/>
        </w:rPr>
        <w:t>Other group members</w:t>
      </w:r>
      <w:proofErr w:type="gramStart"/>
      <w:r>
        <w:rPr>
          <w:rFonts w:ascii="Georgia" w:hAnsi="Georgia"/>
          <w:sz w:val="21"/>
          <w:szCs w:val="21"/>
        </w:rPr>
        <w:t>:_</w:t>
      </w:r>
      <w:proofErr w:type="gramEnd"/>
      <w:r>
        <w:rPr>
          <w:rFonts w:ascii="Georgia" w:hAnsi="Georgia"/>
          <w:sz w:val="21"/>
          <w:szCs w:val="21"/>
        </w:rPr>
        <w:t>____________________________________________________________________</w:t>
      </w:r>
      <w:r>
        <w:rPr>
          <w:rFonts w:ascii="Georgia" w:hAnsi="Georgia"/>
          <w:sz w:val="21"/>
          <w:szCs w:val="21"/>
        </w:rPr>
        <w:tab/>
      </w:r>
    </w:p>
    <w:p w:rsidR="000F73BA" w:rsidRPr="00C17326" w:rsidRDefault="000F73BA" w:rsidP="000F73BA">
      <w:pPr>
        <w:spacing w:after="0"/>
        <w:rPr>
          <w:rFonts w:ascii="Georgia" w:hAnsi="Georgia"/>
          <w:sz w:val="21"/>
          <w:szCs w:val="21"/>
        </w:rPr>
      </w:pPr>
    </w:p>
    <w:tbl>
      <w:tblPr>
        <w:tblW w:w="1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2160"/>
        <w:gridCol w:w="2430"/>
        <w:gridCol w:w="2250"/>
        <w:gridCol w:w="2340"/>
        <w:gridCol w:w="978"/>
      </w:tblGrid>
      <w:tr w:rsidR="000F73BA" w:rsidRPr="00C1447D" w:rsidTr="005A7DC3">
        <w:trPr>
          <w:trHeight w:val="694"/>
        </w:trPr>
        <w:tc>
          <w:tcPr>
            <w:tcW w:w="1638" w:type="dxa"/>
            <w:shd w:val="clear" w:color="auto" w:fill="auto"/>
          </w:tcPr>
          <w:p w:rsidR="000F73BA" w:rsidRPr="005A7DC3" w:rsidRDefault="000F73BA" w:rsidP="005A7DC3">
            <w:pPr>
              <w:contextualSpacing/>
              <w:rPr>
                <w:rFonts w:ascii="Georgia" w:hAnsi="Georgia" w:cs="Andalus"/>
                <w:b/>
                <w:bCs/>
                <w:sz w:val="21"/>
                <w:szCs w:val="21"/>
              </w:rPr>
            </w:pPr>
          </w:p>
          <w:p w:rsidR="000F73BA" w:rsidRPr="005A7DC3" w:rsidRDefault="000F73BA" w:rsidP="005A7DC3">
            <w:pPr>
              <w:contextualSpacing/>
              <w:rPr>
                <w:rFonts w:ascii="Georgia" w:hAnsi="Georgia" w:cs="Andalus"/>
                <w:b/>
                <w:bCs/>
                <w:sz w:val="21"/>
                <w:szCs w:val="21"/>
              </w:rPr>
            </w:pPr>
            <w:r w:rsidRPr="005A7DC3">
              <w:rPr>
                <w:rFonts w:ascii="Georgia" w:hAnsi="Georgia" w:cs="Andalus"/>
                <w:b/>
                <w:bCs/>
                <w:sz w:val="21"/>
                <w:szCs w:val="21"/>
              </w:rPr>
              <w:t xml:space="preserve">Historical </w:t>
            </w:r>
          </w:p>
          <w:p w:rsidR="000F73BA" w:rsidRPr="005A7DC3" w:rsidRDefault="000F73BA" w:rsidP="005A7DC3">
            <w:pPr>
              <w:contextualSpacing/>
              <w:rPr>
                <w:rFonts w:ascii="Georgia" w:hAnsi="Georgia" w:cs="Andalus"/>
                <w:b/>
                <w:bCs/>
                <w:sz w:val="21"/>
                <w:szCs w:val="21"/>
              </w:rPr>
            </w:pPr>
            <w:r w:rsidRPr="005A7DC3">
              <w:rPr>
                <w:rFonts w:ascii="Georgia" w:hAnsi="Georgia" w:cs="Andalus"/>
                <w:b/>
                <w:bCs/>
                <w:sz w:val="21"/>
                <w:szCs w:val="21"/>
              </w:rPr>
              <w:t>Content</w:t>
            </w:r>
          </w:p>
        </w:tc>
        <w:tc>
          <w:tcPr>
            <w:tcW w:w="216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Clear, detailed research, depth, understanding, and analysis that strongly ties to literature and utilizes multiple, good sources. </w:t>
            </w:r>
            <w:r w:rsidRPr="005A7DC3">
              <w:rPr>
                <w:rFonts w:ascii="Georgia" w:hAnsi="Georgia" w:cs="Andalus"/>
                <w:b/>
                <w:bCs/>
                <w:sz w:val="17"/>
                <w:szCs w:val="17"/>
              </w:rPr>
              <w:t>(25 pts.)</w:t>
            </w:r>
          </w:p>
        </w:tc>
        <w:tc>
          <w:tcPr>
            <w:tcW w:w="243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Clear research showing understanding and analysis that mostly ties to literature. Research may not be detailed or use many sources. </w:t>
            </w:r>
          </w:p>
          <w:p w:rsidR="000F73BA" w:rsidRPr="005A7DC3" w:rsidRDefault="000F73BA" w:rsidP="005A7DC3">
            <w:pPr>
              <w:contextualSpacing/>
              <w:rPr>
                <w:rFonts w:ascii="Georgia" w:hAnsi="Georgia" w:cs="Andalus"/>
                <w:bCs/>
                <w:sz w:val="17"/>
                <w:szCs w:val="17"/>
              </w:rPr>
            </w:pPr>
            <w:r w:rsidRPr="005A7DC3">
              <w:rPr>
                <w:rFonts w:ascii="Georgia" w:hAnsi="Georgia" w:cs="Andalus"/>
                <w:b/>
                <w:bCs/>
                <w:sz w:val="17"/>
                <w:szCs w:val="17"/>
              </w:rPr>
              <w:t>(22 pts.)</w:t>
            </w:r>
          </w:p>
        </w:tc>
        <w:tc>
          <w:tcPr>
            <w:tcW w:w="225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Somewhat clear research with some understanding and analysis. Not deep enough and may not tie well to literature. </w:t>
            </w:r>
            <w:r w:rsidRPr="005A7DC3">
              <w:rPr>
                <w:rFonts w:ascii="Georgia" w:hAnsi="Georgia" w:cs="Andalus"/>
                <w:b/>
                <w:bCs/>
                <w:sz w:val="17"/>
                <w:szCs w:val="17"/>
              </w:rPr>
              <w:t>(19 pts.)</w:t>
            </w:r>
          </w:p>
        </w:tc>
        <w:tc>
          <w:tcPr>
            <w:tcW w:w="234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Little research and clear analysis. Not deep with little comprehensive understanding. Does not tie to literature. </w:t>
            </w:r>
            <w:r w:rsidRPr="005A7DC3">
              <w:rPr>
                <w:rFonts w:ascii="Georgia" w:hAnsi="Georgia" w:cs="Andalus"/>
                <w:b/>
                <w:bCs/>
                <w:sz w:val="17"/>
                <w:szCs w:val="17"/>
              </w:rPr>
              <w:t>(15 pts.)</w:t>
            </w:r>
          </w:p>
        </w:tc>
        <w:tc>
          <w:tcPr>
            <w:tcW w:w="978"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Historical content absent. </w:t>
            </w:r>
          </w:p>
          <w:p w:rsidR="000F73BA" w:rsidRPr="005A7DC3" w:rsidRDefault="000F73BA" w:rsidP="005A7DC3">
            <w:pPr>
              <w:contextualSpacing/>
              <w:rPr>
                <w:rFonts w:ascii="Georgia" w:hAnsi="Georgia" w:cs="Andalus"/>
                <w:b/>
                <w:bCs/>
                <w:sz w:val="17"/>
                <w:szCs w:val="17"/>
              </w:rPr>
            </w:pPr>
            <w:r w:rsidRPr="005A7DC3">
              <w:rPr>
                <w:rFonts w:ascii="Georgia" w:hAnsi="Georgia" w:cs="Andalus"/>
                <w:b/>
                <w:bCs/>
                <w:sz w:val="17"/>
                <w:szCs w:val="17"/>
              </w:rPr>
              <w:t>(0 pts.)</w:t>
            </w:r>
          </w:p>
        </w:tc>
      </w:tr>
      <w:tr w:rsidR="000F73BA" w:rsidRPr="00C1447D" w:rsidTr="005A7DC3">
        <w:trPr>
          <w:trHeight w:val="694"/>
        </w:trPr>
        <w:tc>
          <w:tcPr>
            <w:tcW w:w="1638" w:type="dxa"/>
            <w:shd w:val="clear" w:color="auto" w:fill="auto"/>
          </w:tcPr>
          <w:p w:rsidR="000F73BA" w:rsidRPr="005A7DC3" w:rsidRDefault="000F73BA" w:rsidP="005A7DC3">
            <w:pPr>
              <w:contextualSpacing/>
              <w:rPr>
                <w:rFonts w:ascii="Georgia" w:hAnsi="Georgia" w:cs="Andalus"/>
                <w:b/>
                <w:bCs/>
                <w:sz w:val="21"/>
                <w:szCs w:val="21"/>
              </w:rPr>
            </w:pPr>
          </w:p>
          <w:p w:rsidR="000F73BA" w:rsidRPr="005A7DC3" w:rsidRDefault="000F73BA" w:rsidP="005A7DC3">
            <w:pPr>
              <w:contextualSpacing/>
              <w:rPr>
                <w:rFonts w:ascii="Georgia" w:hAnsi="Georgia" w:cs="Andalus"/>
                <w:b/>
                <w:bCs/>
                <w:sz w:val="21"/>
                <w:szCs w:val="21"/>
              </w:rPr>
            </w:pPr>
            <w:r w:rsidRPr="005A7DC3">
              <w:rPr>
                <w:rFonts w:ascii="Georgia" w:hAnsi="Georgia" w:cs="Andalus"/>
                <w:b/>
                <w:bCs/>
                <w:sz w:val="21"/>
                <w:szCs w:val="21"/>
              </w:rPr>
              <w:t>Literary Analysis</w:t>
            </w:r>
          </w:p>
        </w:tc>
        <w:tc>
          <w:tcPr>
            <w:tcW w:w="216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Clear, detailed analysis with depth of multiple translations that strongly ties to historical/ medieval life. </w:t>
            </w:r>
            <w:r w:rsidRPr="005A7DC3">
              <w:rPr>
                <w:rFonts w:ascii="Georgia" w:hAnsi="Georgia" w:cs="Andalus"/>
                <w:b/>
                <w:bCs/>
                <w:sz w:val="17"/>
                <w:szCs w:val="17"/>
              </w:rPr>
              <w:t>(25 pts.)</w:t>
            </w:r>
          </w:p>
        </w:tc>
        <w:tc>
          <w:tcPr>
            <w:tcW w:w="243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Clear analysis showing understanding of multiple translations. Ties to historical/ medieval life. May lack some depth. </w:t>
            </w:r>
            <w:r w:rsidRPr="005A7DC3">
              <w:rPr>
                <w:rFonts w:ascii="Georgia" w:hAnsi="Georgia" w:cs="Andalus"/>
                <w:b/>
                <w:bCs/>
                <w:sz w:val="17"/>
                <w:szCs w:val="17"/>
              </w:rPr>
              <w:t>(22 pts.)</w:t>
            </w:r>
          </w:p>
        </w:tc>
        <w:tc>
          <w:tcPr>
            <w:tcW w:w="225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Somewhat clear analysis with some understanding. Little use of multiple translations. Lacks depth and tie in. </w:t>
            </w:r>
            <w:r w:rsidRPr="005A7DC3">
              <w:rPr>
                <w:rFonts w:ascii="Georgia" w:hAnsi="Georgia" w:cs="Andalus"/>
                <w:b/>
                <w:bCs/>
                <w:sz w:val="17"/>
                <w:szCs w:val="17"/>
              </w:rPr>
              <w:t>(19 pts.)</w:t>
            </w:r>
          </w:p>
        </w:tc>
        <w:tc>
          <w:tcPr>
            <w:tcW w:w="2340" w:type="dxa"/>
            <w:shd w:val="clear" w:color="auto" w:fill="auto"/>
          </w:tcPr>
          <w:p w:rsidR="000F73BA" w:rsidRPr="005A7DC3" w:rsidRDefault="000F73BA" w:rsidP="005A7DC3">
            <w:pPr>
              <w:contextualSpacing/>
              <w:rPr>
                <w:rFonts w:ascii="Georgia" w:hAnsi="Georgia" w:cs="Andalus"/>
                <w:b/>
                <w:bCs/>
                <w:sz w:val="17"/>
                <w:szCs w:val="17"/>
              </w:rPr>
            </w:pPr>
            <w:r w:rsidRPr="005A7DC3">
              <w:rPr>
                <w:rFonts w:ascii="Georgia" w:hAnsi="Georgia" w:cs="Andalus"/>
                <w:bCs/>
                <w:sz w:val="17"/>
                <w:szCs w:val="17"/>
              </w:rPr>
              <w:t xml:space="preserve">Little analysis and clarity. Not deep with understanding and use of multiple translations. Does not tie to history. </w:t>
            </w:r>
            <w:r w:rsidRPr="005A7DC3">
              <w:rPr>
                <w:rFonts w:ascii="Georgia" w:hAnsi="Georgia" w:cs="Andalus"/>
                <w:b/>
                <w:bCs/>
                <w:sz w:val="17"/>
                <w:szCs w:val="17"/>
              </w:rPr>
              <w:t>(15 pts.)</w:t>
            </w:r>
          </w:p>
        </w:tc>
        <w:tc>
          <w:tcPr>
            <w:tcW w:w="978"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Literary analysis absent. </w:t>
            </w:r>
          </w:p>
          <w:p w:rsidR="000F73BA" w:rsidRPr="005A7DC3" w:rsidRDefault="000F73BA" w:rsidP="005A7DC3">
            <w:pPr>
              <w:contextualSpacing/>
              <w:rPr>
                <w:rFonts w:ascii="Georgia" w:hAnsi="Georgia" w:cs="Andalus"/>
                <w:b/>
                <w:bCs/>
                <w:sz w:val="17"/>
                <w:szCs w:val="17"/>
              </w:rPr>
            </w:pPr>
            <w:r w:rsidRPr="005A7DC3">
              <w:rPr>
                <w:rFonts w:ascii="Georgia" w:hAnsi="Georgia" w:cs="Andalus"/>
                <w:b/>
                <w:bCs/>
                <w:sz w:val="17"/>
                <w:szCs w:val="17"/>
              </w:rPr>
              <w:t>(0 pts.)</w:t>
            </w:r>
          </w:p>
        </w:tc>
      </w:tr>
      <w:tr w:rsidR="000F73BA" w:rsidRPr="00C1447D" w:rsidTr="005A7DC3">
        <w:trPr>
          <w:trHeight w:val="694"/>
        </w:trPr>
        <w:tc>
          <w:tcPr>
            <w:tcW w:w="1638" w:type="dxa"/>
            <w:shd w:val="clear" w:color="auto" w:fill="auto"/>
          </w:tcPr>
          <w:p w:rsidR="000F73BA" w:rsidRPr="005A7DC3" w:rsidRDefault="000F73BA" w:rsidP="005A7DC3">
            <w:pPr>
              <w:contextualSpacing/>
              <w:rPr>
                <w:rFonts w:ascii="Georgia" w:hAnsi="Georgia" w:cs="Andalus"/>
                <w:b/>
                <w:bCs/>
                <w:sz w:val="21"/>
                <w:szCs w:val="21"/>
              </w:rPr>
            </w:pPr>
          </w:p>
          <w:p w:rsidR="000F73BA" w:rsidRPr="005A7DC3" w:rsidRDefault="000F73BA" w:rsidP="005A7DC3">
            <w:pPr>
              <w:contextualSpacing/>
              <w:rPr>
                <w:rFonts w:ascii="Georgia" w:hAnsi="Georgia" w:cs="Andalus"/>
                <w:b/>
                <w:bCs/>
                <w:sz w:val="21"/>
                <w:szCs w:val="21"/>
              </w:rPr>
            </w:pPr>
            <w:r w:rsidRPr="005A7DC3">
              <w:rPr>
                <w:rFonts w:ascii="Georgia" w:hAnsi="Georgia" w:cs="Andalus"/>
                <w:b/>
                <w:bCs/>
                <w:sz w:val="21"/>
                <w:szCs w:val="21"/>
              </w:rPr>
              <w:t>Visual presentation</w:t>
            </w:r>
          </w:p>
        </w:tc>
        <w:tc>
          <w:tcPr>
            <w:tcW w:w="2160"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Educational &amp; aesthetically pleasing presentation. Clear and conducive to note taking and learning. </w:t>
            </w:r>
            <w:r w:rsidRPr="005A7DC3">
              <w:rPr>
                <w:rFonts w:ascii="Georgia" w:hAnsi="Georgia" w:cs="Andalus"/>
                <w:b/>
                <w:bCs/>
                <w:sz w:val="17"/>
                <w:szCs w:val="17"/>
              </w:rPr>
              <w:t>(15 pts.)</w:t>
            </w:r>
          </w:p>
        </w:tc>
        <w:tc>
          <w:tcPr>
            <w:tcW w:w="2430" w:type="dxa"/>
            <w:shd w:val="clear" w:color="auto" w:fill="auto"/>
          </w:tcPr>
          <w:p w:rsidR="000F73BA" w:rsidRPr="005A7DC3" w:rsidRDefault="000F73BA" w:rsidP="005A7DC3">
            <w:pPr>
              <w:contextualSpacing/>
              <w:rPr>
                <w:rFonts w:ascii="Georgia" w:hAnsi="Georgia" w:cs="Andalus"/>
                <w:b/>
                <w:bCs/>
                <w:sz w:val="17"/>
                <w:szCs w:val="17"/>
              </w:rPr>
            </w:pPr>
            <w:r w:rsidRPr="005A7DC3">
              <w:rPr>
                <w:rFonts w:ascii="Georgia" w:hAnsi="Georgia" w:cs="Andalus"/>
                <w:bCs/>
                <w:sz w:val="17"/>
                <w:szCs w:val="17"/>
              </w:rPr>
              <w:t xml:space="preserve">Education presentation displaying information in a clear manner. May be too cluttered to be conducive to learning. </w:t>
            </w:r>
            <w:r w:rsidRPr="005A7DC3">
              <w:rPr>
                <w:rFonts w:ascii="Georgia" w:hAnsi="Georgia" w:cs="Andalus"/>
                <w:b/>
                <w:bCs/>
                <w:sz w:val="17"/>
                <w:szCs w:val="17"/>
              </w:rPr>
              <w:t>(13 pts.)</w:t>
            </w:r>
          </w:p>
        </w:tc>
        <w:tc>
          <w:tcPr>
            <w:tcW w:w="2250" w:type="dxa"/>
            <w:shd w:val="clear" w:color="auto" w:fill="auto"/>
          </w:tcPr>
          <w:p w:rsidR="000F73BA" w:rsidRPr="005A7DC3" w:rsidRDefault="000F73BA" w:rsidP="005A7DC3">
            <w:pPr>
              <w:contextualSpacing/>
              <w:rPr>
                <w:rFonts w:ascii="Georgia" w:hAnsi="Georgia" w:cs="Andalus"/>
                <w:b/>
                <w:bCs/>
                <w:sz w:val="17"/>
                <w:szCs w:val="17"/>
              </w:rPr>
            </w:pPr>
            <w:r w:rsidRPr="005A7DC3">
              <w:rPr>
                <w:rFonts w:ascii="Georgia" w:hAnsi="Georgia" w:cs="Andalus"/>
                <w:bCs/>
                <w:sz w:val="17"/>
                <w:szCs w:val="17"/>
              </w:rPr>
              <w:t xml:space="preserve">Somewhat clear and conducive to learning. Lacks depth or appropriate detail and tie in. </w:t>
            </w:r>
            <w:r w:rsidRPr="005A7DC3">
              <w:rPr>
                <w:rFonts w:ascii="Georgia" w:hAnsi="Georgia" w:cs="Andalus"/>
                <w:b/>
                <w:bCs/>
                <w:sz w:val="17"/>
                <w:szCs w:val="17"/>
              </w:rPr>
              <w:t>(11 pts.)</w:t>
            </w:r>
          </w:p>
        </w:tc>
        <w:tc>
          <w:tcPr>
            <w:tcW w:w="2340" w:type="dxa"/>
            <w:shd w:val="clear" w:color="auto" w:fill="auto"/>
          </w:tcPr>
          <w:p w:rsidR="000F73BA" w:rsidRPr="005A7DC3" w:rsidRDefault="000F73BA" w:rsidP="005A7DC3">
            <w:pPr>
              <w:contextualSpacing/>
              <w:rPr>
                <w:rFonts w:ascii="Georgia" w:hAnsi="Georgia" w:cs="Andalus"/>
                <w:b/>
                <w:bCs/>
                <w:sz w:val="17"/>
                <w:szCs w:val="17"/>
              </w:rPr>
            </w:pPr>
            <w:r w:rsidRPr="005A7DC3">
              <w:rPr>
                <w:rFonts w:ascii="Georgia" w:hAnsi="Georgia" w:cs="Andalus"/>
                <w:bCs/>
                <w:sz w:val="17"/>
                <w:szCs w:val="17"/>
              </w:rPr>
              <w:t xml:space="preserve">Unclear, messy and teaches very little. Lack depth and detail. </w:t>
            </w:r>
            <w:r w:rsidRPr="005A7DC3">
              <w:rPr>
                <w:rFonts w:ascii="Georgia" w:hAnsi="Georgia" w:cs="Andalus"/>
                <w:b/>
                <w:bCs/>
                <w:sz w:val="17"/>
                <w:szCs w:val="17"/>
              </w:rPr>
              <w:t>(10 pts.)</w:t>
            </w:r>
          </w:p>
        </w:tc>
        <w:tc>
          <w:tcPr>
            <w:tcW w:w="978" w:type="dxa"/>
            <w:shd w:val="clear" w:color="auto" w:fill="auto"/>
          </w:tcPr>
          <w:p w:rsidR="000F73BA" w:rsidRPr="005A7DC3" w:rsidRDefault="000F73BA" w:rsidP="005A7DC3">
            <w:pPr>
              <w:contextualSpacing/>
              <w:rPr>
                <w:rFonts w:ascii="Georgia" w:hAnsi="Georgia" w:cs="Andalus"/>
                <w:bCs/>
                <w:sz w:val="17"/>
                <w:szCs w:val="17"/>
              </w:rPr>
            </w:pPr>
            <w:r w:rsidRPr="005A7DC3">
              <w:rPr>
                <w:rFonts w:ascii="Georgia" w:hAnsi="Georgia" w:cs="Andalus"/>
                <w:bCs/>
                <w:sz w:val="17"/>
                <w:szCs w:val="17"/>
              </w:rPr>
              <w:t xml:space="preserve">Visual </w:t>
            </w:r>
            <w:proofErr w:type="spellStart"/>
            <w:r w:rsidRPr="005A7DC3">
              <w:rPr>
                <w:rFonts w:ascii="Georgia" w:hAnsi="Georgia" w:cs="Andalus"/>
                <w:bCs/>
                <w:sz w:val="17"/>
                <w:szCs w:val="17"/>
              </w:rPr>
              <w:t>presenta-tion</w:t>
            </w:r>
            <w:proofErr w:type="spellEnd"/>
            <w:r w:rsidRPr="005A7DC3">
              <w:rPr>
                <w:rFonts w:ascii="Georgia" w:hAnsi="Georgia" w:cs="Andalus"/>
                <w:bCs/>
                <w:sz w:val="17"/>
                <w:szCs w:val="17"/>
              </w:rPr>
              <w:t xml:space="preserve"> absent. </w:t>
            </w:r>
            <w:r w:rsidRPr="005A7DC3">
              <w:rPr>
                <w:rFonts w:ascii="Georgia" w:hAnsi="Georgia" w:cs="Andalus"/>
                <w:b/>
                <w:bCs/>
                <w:sz w:val="17"/>
                <w:szCs w:val="17"/>
              </w:rPr>
              <w:t>(0 pts.)</w:t>
            </w:r>
          </w:p>
        </w:tc>
      </w:tr>
    </w:tbl>
    <w:p w:rsidR="000F73BA" w:rsidRPr="00C1447D" w:rsidRDefault="000F73BA" w:rsidP="000F73BA">
      <w:pPr>
        <w:spacing w:after="0"/>
        <w:contextualSpacing/>
        <w:rPr>
          <w:rFonts w:ascii="Georgia" w:hAnsi="Georgia" w:cs="Andalus"/>
          <w:bCs/>
          <w:sz w:val="21"/>
          <w:szCs w:val="21"/>
        </w:rPr>
      </w:pPr>
    </w:p>
    <w:p w:rsidR="000F73BA" w:rsidRPr="00C1447D" w:rsidRDefault="000F73BA" w:rsidP="000F73BA">
      <w:pPr>
        <w:spacing w:after="0"/>
        <w:contextualSpacing/>
        <w:rPr>
          <w:rFonts w:ascii="Georgia" w:hAnsi="Georgia" w:cs="Andalus"/>
          <w:bCs/>
          <w:sz w:val="21"/>
          <w:szCs w:val="21"/>
        </w:rPr>
      </w:pPr>
      <w:r w:rsidRPr="00C1447D">
        <w:rPr>
          <w:rFonts w:ascii="Georgia" w:hAnsi="Georgia" w:cs="Andalus"/>
          <w:bCs/>
          <w:sz w:val="21"/>
          <w:szCs w:val="21"/>
        </w:rPr>
        <w:t xml:space="preserve">Properly formatted </w:t>
      </w:r>
      <w:r>
        <w:rPr>
          <w:rFonts w:ascii="Georgia" w:hAnsi="Georgia" w:cs="Andalus"/>
          <w:bCs/>
          <w:sz w:val="21"/>
          <w:szCs w:val="21"/>
        </w:rPr>
        <w:t xml:space="preserve">MLA </w:t>
      </w:r>
      <w:r w:rsidRPr="00C1447D">
        <w:rPr>
          <w:rFonts w:ascii="Georgia" w:hAnsi="Georgia" w:cs="Andalus"/>
          <w:bCs/>
          <w:sz w:val="21"/>
          <w:szCs w:val="21"/>
        </w:rPr>
        <w:t xml:space="preserve">works cited page                       </w:t>
      </w:r>
      <w:r w:rsidRPr="00C1447D">
        <w:rPr>
          <w:rFonts w:ascii="Georgia" w:hAnsi="Georgia" w:cs="Andalus"/>
          <w:bCs/>
          <w:sz w:val="21"/>
          <w:szCs w:val="21"/>
        </w:rPr>
        <w:tab/>
      </w:r>
      <w:r w:rsidRPr="00C1447D">
        <w:rPr>
          <w:rFonts w:ascii="Georgia" w:hAnsi="Georgia" w:cs="Andalus"/>
          <w:bCs/>
          <w:sz w:val="21"/>
          <w:szCs w:val="21"/>
        </w:rPr>
        <w:tab/>
      </w:r>
      <w:r w:rsidRPr="00C1447D">
        <w:rPr>
          <w:rFonts w:ascii="Georgia" w:hAnsi="Georgia" w:cs="Andalus"/>
          <w:bCs/>
          <w:sz w:val="21"/>
          <w:szCs w:val="21"/>
        </w:rPr>
        <w:tab/>
      </w:r>
      <w:r w:rsidRPr="00C1447D">
        <w:rPr>
          <w:rFonts w:ascii="Georgia" w:hAnsi="Georgia" w:cs="Andalus"/>
          <w:bCs/>
          <w:sz w:val="21"/>
          <w:szCs w:val="21"/>
        </w:rPr>
        <w:tab/>
      </w:r>
      <w:r w:rsidRPr="00C1447D">
        <w:rPr>
          <w:rFonts w:ascii="Georgia" w:hAnsi="Georgia" w:cs="Andalus"/>
          <w:bCs/>
          <w:sz w:val="21"/>
          <w:szCs w:val="21"/>
        </w:rPr>
        <w:tab/>
      </w:r>
      <w:r w:rsidRPr="00C1447D">
        <w:rPr>
          <w:rFonts w:ascii="Georgia" w:hAnsi="Georgia" w:cs="Andalus"/>
          <w:bCs/>
          <w:sz w:val="21"/>
          <w:szCs w:val="21"/>
        </w:rPr>
        <w:tab/>
      </w:r>
      <w:r w:rsidRPr="00C1447D">
        <w:rPr>
          <w:rFonts w:ascii="Georgia" w:hAnsi="Georgia" w:cs="Andalus"/>
          <w:bCs/>
          <w:sz w:val="21"/>
          <w:szCs w:val="21"/>
        </w:rPr>
        <w:tab/>
      </w:r>
      <w:r w:rsidRPr="00C1447D">
        <w:rPr>
          <w:rFonts w:ascii="Georgia" w:hAnsi="Georgia" w:cs="Andalus"/>
          <w:bCs/>
          <w:sz w:val="21"/>
          <w:szCs w:val="21"/>
        </w:rPr>
        <w:tab/>
        <w:t>/5</w:t>
      </w:r>
    </w:p>
    <w:p w:rsidR="000F73BA" w:rsidRPr="00C1447D" w:rsidRDefault="000F73BA" w:rsidP="000F73BA">
      <w:pPr>
        <w:spacing w:after="0"/>
        <w:contextualSpacing/>
        <w:rPr>
          <w:rFonts w:ascii="Georgia" w:hAnsi="Georgia" w:cs="Andalus"/>
          <w:bCs/>
          <w:sz w:val="21"/>
          <w:szCs w:val="21"/>
        </w:rPr>
      </w:pPr>
    </w:p>
    <w:p w:rsidR="000F73BA" w:rsidRPr="00C1447D" w:rsidRDefault="000F73BA" w:rsidP="000F73BA">
      <w:pPr>
        <w:spacing w:after="0"/>
        <w:contextualSpacing/>
        <w:rPr>
          <w:rFonts w:ascii="Georgia" w:hAnsi="Georgia" w:cs="Andalus"/>
          <w:bCs/>
          <w:sz w:val="21"/>
          <w:szCs w:val="21"/>
        </w:rPr>
      </w:pPr>
      <w:r w:rsidRPr="00C1447D">
        <w:rPr>
          <w:rFonts w:ascii="Georgia" w:hAnsi="Georgia" w:cs="Andalus"/>
          <w:bCs/>
          <w:sz w:val="21"/>
          <w:szCs w:val="21"/>
        </w:rPr>
        <w:t xml:space="preserve">Extra Credit: Good use of Primary Source Document to help enhance historical research  </w:t>
      </w:r>
      <w:r w:rsidRPr="00C1447D">
        <w:rPr>
          <w:rFonts w:ascii="Georgia" w:hAnsi="Georgia" w:cs="Andalus"/>
          <w:bCs/>
          <w:sz w:val="21"/>
          <w:szCs w:val="21"/>
        </w:rPr>
        <w:tab/>
      </w:r>
      <w:r>
        <w:rPr>
          <w:rFonts w:ascii="Georgia" w:hAnsi="Georgia" w:cs="Andalus"/>
          <w:bCs/>
          <w:sz w:val="21"/>
          <w:szCs w:val="21"/>
        </w:rPr>
        <w:tab/>
      </w:r>
      <w:r>
        <w:rPr>
          <w:rFonts w:ascii="Georgia" w:hAnsi="Georgia" w:cs="Andalus"/>
          <w:bCs/>
          <w:sz w:val="21"/>
          <w:szCs w:val="21"/>
        </w:rPr>
        <w:tab/>
      </w:r>
      <w:r w:rsidRPr="00C1447D">
        <w:rPr>
          <w:rFonts w:ascii="Georgia" w:hAnsi="Georgia" w:cs="Andalus"/>
          <w:bCs/>
          <w:sz w:val="21"/>
          <w:szCs w:val="21"/>
        </w:rPr>
        <w:t>+1</w:t>
      </w:r>
      <w:r>
        <w:rPr>
          <w:rFonts w:ascii="Georgia" w:hAnsi="Georgia" w:cs="Andalus"/>
          <w:bCs/>
          <w:sz w:val="21"/>
          <w:szCs w:val="21"/>
        </w:rPr>
        <w:t xml:space="preserve">  </w:t>
      </w:r>
      <w:r w:rsidRPr="00C1447D">
        <w:rPr>
          <w:rFonts w:ascii="Georgia" w:hAnsi="Georgia" w:cs="Andalus"/>
          <w:bCs/>
          <w:sz w:val="21"/>
          <w:szCs w:val="21"/>
        </w:rPr>
        <w:t xml:space="preserve">    +2</w:t>
      </w:r>
      <w:r>
        <w:rPr>
          <w:rFonts w:ascii="Georgia" w:hAnsi="Georgia" w:cs="Andalus"/>
          <w:bCs/>
          <w:sz w:val="21"/>
          <w:szCs w:val="21"/>
        </w:rPr>
        <w:t xml:space="preserve">  </w:t>
      </w:r>
      <w:r w:rsidRPr="00C1447D">
        <w:rPr>
          <w:rFonts w:ascii="Georgia" w:hAnsi="Georgia" w:cs="Andalus"/>
          <w:bCs/>
          <w:sz w:val="21"/>
          <w:szCs w:val="21"/>
        </w:rPr>
        <w:t xml:space="preserve">    +3</w:t>
      </w:r>
    </w:p>
    <w:p w:rsidR="000F73BA" w:rsidRPr="00C1447D" w:rsidRDefault="000F73BA" w:rsidP="000F73BA">
      <w:pPr>
        <w:spacing w:after="0"/>
        <w:rPr>
          <w:rFonts w:ascii="Georgia" w:hAnsi="Georgia" w:cs="Andalus"/>
          <w:bCs/>
          <w:sz w:val="21"/>
          <w:szCs w:val="21"/>
        </w:rPr>
      </w:pPr>
    </w:p>
    <w:p w:rsidR="000F73BA" w:rsidRPr="00C17326" w:rsidRDefault="000F73BA" w:rsidP="000F73BA">
      <w:pPr>
        <w:spacing w:after="0"/>
        <w:rPr>
          <w:rFonts w:ascii="Georgia" w:hAnsi="Georgia" w:cs="Andalus"/>
          <w:b/>
          <w:bCs/>
          <w:sz w:val="21"/>
          <w:szCs w:val="21"/>
        </w:rPr>
      </w:pPr>
      <w:r w:rsidRPr="00C17326">
        <w:rPr>
          <w:rFonts w:ascii="Georgia" w:hAnsi="Georgia" w:cs="Andalus"/>
          <w:b/>
          <w:bCs/>
          <w:sz w:val="21"/>
          <w:szCs w:val="21"/>
        </w:rPr>
        <w:t>TOTAL SCORE</w:t>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r>
      <w:r w:rsidRPr="00C17326">
        <w:rPr>
          <w:rFonts w:ascii="Georgia" w:hAnsi="Georgia" w:cs="Andalus"/>
          <w:b/>
          <w:bCs/>
          <w:sz w:val="21"/>
          <w:szCs w:val="21"/>
        </w:rPr>
        <w:tab/>
        <w:t>/70</w:t>
      </w:r>
    </w:p>
    <w:p w:rsidR="000F73BA" w:rsidRDefault="000F73BA" w:rsidP="000F73BA">
      <w:pPr>
        <w:spacing w:after="0"/>
        <w:jc w:val="center"/>
        <w:rPr>
          <w:rFonts w:ascii="Georgia" w:hAnsi="Georgia" w:cs="Andalus"/>
          <w:bCs/>
          <w:i/>
          <w:sz w:val="18"/>
          <w:szCs w:val="18"/>
        </w:rPr>
      </w:pPr>
    </w:p>
    <w:p w:rsidR="000F73BA" w:rsidRPr="00C1447D" w:rsidRDefault="000F73BA" w:rsidP="000F73BA">
      <w:pPr>
        <w:spacing w:after="0"/>
        <w:jc w:val="center"/>
        <w:rPr>
          <w:rFonts w:ascii="Georgia" w:hAnsi="Georgia" w:cs="Andalus"/>
          <w:bCs/>
          <w:i/>
          <w:sz w:val="20"/>
          <w:szCs w:val="20"/>
        </w:rPr>
      </w:pPr>
      <w:r w:rsidRPr="00C1447D">
        <w:rPr>
          <w:rFonts w:ascii="Georgia" w:hAnsi="Georgia" w:cs="Andalus"/>
          <w:bCs/>
          <w:i/>
          <w:sz w:val="20"/>
          <w:szCs w:val="20"/>
        </w:rPr>
        <w:t>You will also be receiving a 5-point Participation Grade for your participation in the market and contribution to your group.</w:t>
      </w:r>
    </w:p>
    <w:p w:rsidR="00441048" w:rsidRDefault="00441048" w:rsidP="00CB0DE9">
      <w:pPr>
        <w:rPr>
          <w:rFonts w:ascii="Georgia" w:hAnsi="Georgia" w:cs="Andalus"/>
          <w:bCs/>
          <w:sz w:val="18"/>
          <w:szCs w:val="18"/>
        </w:rPr>
      </w:pPr>
    </w:p>
    <w:p w:rsidR="00441048" w:rsidRPr="00D01A48" w:rsidRDefault="00441048" w:rsidP="00441048">
      <w:pPr>
        <w:pBdr>
          <w:top w:val="single" w:sz="4" w:space="1" w:color="auto"/>
          <w:left w:val="single" w:sz="4" w:space="4" w:color="auto"/>
          <w:bottom w:val="single" w:sz="4" w:space="1" w:color="auto"/>
          <w:right w:val="single" w:sz="4" w:space="4" w:color="auto"/>
        </w:pBdr>
        <w:jc w:val="center"/>
        <w:rPr>
          <w:rFonts w:ascii="Georgia" w:hAnsi="Georgia" w:cs="Andalus"/>
          <w:bCs/>
          <w:sz w:val="24"/>
          <w:szCs w:val="24"/>
        </w:rPr>
      </w:pPr>
      <w:r>
        <w:rPr>
          <w:rFonts w:ascii="Georgia" w:hAnsi="Georgia" w:cs="Andalus"/>
          <w:bCs/>
          <w:sz w:val="18"/>
          <w:szCs w:val="18"/>
        </w:rPr>
        <w:br w:type="page"/>
      </w:r>
      <w:r>
        <w:rPr>
          <w:rFonts w:ascii="Georgia" w:hAnsi="Georgia" w:cs="Andalus"/>
          <w:bCs/>
          <w:sz w:val="24"/>
          <w:szCs w:val="24"/>
        </w:rPr>
        <w:lastRenderedPageBreak/>
        <w:t>Dante Project G</w:t>
      </w:r>
      <w:r w:rsidRPr="00D01A48">
        <w:rPr>
          <w:rFonts w:ascii="Georgia" w:hAnsi="Georgia" w:cs="Andalus"/>
          <w:bCs/>
          <w:sz w:val="24"/>
          <w:szCs w:val="24"/>
        </w:rPr>
        <w:t>roups</w:t>
      </w:r>
    </w:p>
    <w:p w:rsidR="00441048" w:rsidRPr="00D01A48" w:rsidRDefault="00441048" w:rsidP="00441048">
      <w:pPr>
        <w:rPr>
          <w:rFonts w:ascii="Georgia" w:hAnsi="Georgia" w:cs="Andalus"/>
          <w:bCs/>
          <w:sz w:val="24"/>
          <w:szCs w:val="24"/>
        </w:rPr>
      </w:pPr>
    </w:p>
    <w:p w:rsidR="00441048" w:rsidRPr="00D01A48" w:rsidRDefault="00441048" w:rsidP="00441048">
      <w:pPr>
        <w:rPr>
          <w:rFonts w:ascii="Georgia" w:hAnsi="Georgia" w:cs="Andalus"/>
          <w:bCs/>
          <w:sz w:val="24"/>
          <w:szCs w:val="24"/>
        </w:rPr>
      </w:pPr>
      <w:r w:rsidRPr="00D01A48">
        <w:rPr>
          <w:rFonts w:ascii="Georgia" w:hAnsi="Georgia" w:cs="Andalus"/>
          <w:bCs/>
          <w:sz w:val="24"/>
          <w:szCs w:val="24"/>
        </w:rPr>
        <w:t xml:space="preserve">1.  Your project involves research into the role of Islamic culture in medieval Europe along with a close reading of canto XXVIII, where Dante represents Mohammed and Ali, two leaders of Islam.  This canto takes place in Circle 8, Ditch 9 of </w:t>
      </w:r>
      <w:proofErr w:type="spellStart"/>
      <w:r w:rsidRPr="00D01A48">
        <w:rPr>
          <w:rFonts w:ascii="Georgia" w:hAnsi="Georgia" w:cs="Andalus"/>
          <w:bCs/>
          <w:sz w:val="24"/>
          <w:szCs w:val="24"/>
        </w:rPr>
        <w:t>Malebolge</w:t>
      </w:r>
      <w:proofErr w:type="spellEnd"/>
      <w:r w:rsidRPr="00D01A48">
        <w:rPr>
          <w:rFonts w:ascii="Georgia" w:hAnsi="Georgia" w:cs="Andalus"/>
          <w:bCs/>
          <w:sz w:val="24"/>
          <w:szCs w:val="24"/>
        </w:rPr>
        <w:t>: Sowers of Discord.</w:t>
      </w:r>
    </w:p>
    <w:p w:rsidR="00441048" w:rsidRPr="00D01A48" w:rsidRDefault="00441048" w:rsidP="00441048">
      <w:pPr>
        <w:spacing w:before="100" w:beforeAutospacing="1" w:after="100" w:afterAutospacing="1" w:line="240" w:lineRule="auto"/>
        <w:rPr>
          <w:rFonts w:ascii="Georgia" w:hAnsi="Georgia" w:cs="Andalus"/>
          <w:bCs/>
          <w:sz w:val="24"/>
          <w:szCs w:val="24"/>
        </w:rPr>
      </w:pPr>
      <w:r w:rsidRPr="00D01A48">
        <w:rPr>
          <w:rFonts w:ascii="Georgia" w:hAnsi="Georgia" w:cs="Andalus"/>
          <w:bCs/>
          <w:sz w:val="24"/>
          <w:szCs w:val="24"/>
        </w:rPr>
        <w:t xml:space="preserve">2.  Your project involves research into the importance of the poet Virgil in the </w:t>
      </w:r>
      <w:proofErr w:type="gramStart"/>
      <w:r w:rsidRPr="00D01A48">
        <w:rPr>
          <w:rFonts w:ascii="Georgia" w:hAnsi="Georgia" w:cs="Andalus"/>
          <w:bCs/>
          <w:sz w:val="24"/>
          <w:szCs w:val="24"/>
        </w:rPr>
        <w:t>Middle</w:t>
      </w:r>
      <w:proofErr w:type="gramEnd"/>
      <w:r w:rsidRPr="00D01A48">
        <w:rPr>
          <w:rFonts w:ascii="Georgia" w:hAnsi="Georgia" w:cs="Andalus"/>
          <w:bCs/>
          <w:sz w:val="24"/>
          <w:szCs w:val="24"/>
        </w:rPr>
        <w:t xml:space="preserve"> Ages along with a close reading of canto IV.   This canto takes place in Circle 1 of the Inferno, Limbo.</w:t>
      </w:r>
    </w:p>
    <w:p w:rsidR="00441048" w:rsidRPr="00D01A48" w:rsidRDefault="00441048" w:rsidP="00441048">
      <w:pPr>
        <w:spacing w:before="100" w:beforeAutospacing="1" w:after="100" w:afterAutospacing="1" w:line="240" w:lineRule="auto"/>
        <w:rPr>
          <w:rFonts w:ascii="Georgia" w:hAnsi="Georgia" w:cs="Andalus"/>
          <w:bCs/>
          <w:sz w:val="24"/>
          <w:szCs w:val="24"/>
        </w:rPr>
      </w:pPr>
      <w:r w:rsidRPr="00D01A48">
        <w:rPr>
          <w:rFonts w:ascii="Georgia" w:hAnsi="Georgia" w:cs="Andalus"/>
          <w:bCs/>
          <w:sz w:val="24"/>
          <w:szCs w:val="24"/>
        </w:rPr>
        <w:t xml:space="preserve">3.  Your project involves research into the penal code/ criminal justice system in the </w:t>
      </w:r>
      <w:proofErr w:type="gramStart"/>
      <w:r w:rsidRPr="00D01A48">
        <w:rPr>
          <w:rFonts w:ascii="Georgia" w:hAnsi="Georgia" w:cs="Andalus"/>
          <w:bCs/>
          <w:sz w:val="24"/>
          <w:szCs w:val="24"/>
        </w:rPr>
        <w:t>Middle</w:t>
      </w:r>
      <w:proofErr w:type="gramEnd"/>
      <w:r w:rsidRPr="00D01A48">
        <w:rPr>
          <w:rFonts w:ascii="Georgia" w:hAnsi="Georgia" w:cs="Andalus"/>
          <w:bCs/>
          <w:sz w:val="24"/>
          <w:szCs w:val="24"/>
        </w:rPr>
        <w:t xml:space="preserve"> Ages. You </w:t>
      </w:r>
      <w:proofErr w:type="gramStart"/>
      <w:r w:rsidRPr="00D01A48">
        <w:rPr>
          <w:rFonts w:ascii="Georgia" w:hAnsi="Georgia" w:cs="Andalus"/>
          <w:bCs/>
          <w:sz w:val="24"/>
          <w:szCs w:val="24"/>
        </w:rPr>
        <w:t>will  focus</w:t>
      </w:r>
      <w:proofErr w:type="gramEnd"/>
      <w:r w:rsidRPr="00D01A48">
        <w:rPr>
          <w:rFonts w:ascii="Georgia" w:hAnsi="Georgia" w:cs="Andalus"/>
          <w:bCs/>
          <w:sz w:val="24"/>
          <w:szCs w:val="24"/>
        </w:rPr>
        <w:t xml:space="preserve"> on the punishment of thieves and discuss Dante's depiction of their punishment in cantos XXIV.   This canto takes place in Circle 8, Ditch 7 of </w:t>
      </w:r>
      <w:proofErr w:type="spellStart"/>
      <w:r w:rsidRPr="00D01A48">
        <w:rPr>
          <w:rFonts w:ascii="Georgia" w:hAnsi="Georgia" w:cs="Andalus"/>
          <w:bCs/>
          <w:sz w:val="24"/>
          <w:szCs w:val="24"/>
        </w:rPr>
        <w:t>Malebolge</w:t>
      </w:r>
      <w:proofErr w:type="spellEnd"/>
      <w:r w:rsidRPr="00D01A48">
        <w:rPr>
          <w:rFonts w:ascii="Georgia" w:hAnsi="Georgia" w:cs="Andalus"/>
          <w:bCs/>
          <w:sz w:val="24"/>
          <w:szCs w:val="24"/>
        </w:rPr>
        <w:t>: Thieves.</w:t>
      </w:r>
    </w:p>
    <w:p w:rsidR="00441048" w:rsidRPr="00D01A48" w:rsidRDefault="00441048" w:rsidP="00441048">
      <w:pPr>
        <w:spacing w:before="100" w:beforeAutospacing="1" w:after="100" w:afterAutospacing="1" w:line="240" w:lineRule="auto"/>
        <w:rPr>
          <w:rFonts w:ascii="Georgia" w:hAnsi="Georgia" w:cs="Andalus"/>
          <w:bCs/>
          <w:sz w:val="24"/>
          <w:szCs w:val="24"/>
        </w:rPr>
      </w:pPr>
      <w:r w:rsidRPr="00D01A48">
        <w:rPr>
          <w:rFonts w:ascii="Georgia" w:hAnsi="Georgia" w:cs="Andalus"/>
          <w:bCs/>
          <w:sz w:val="24"/>
          <w:szCs w:val="24"/>
        </w:rPr>
        <w:t xml:space="preserve">4.  Your project involves research into the Franciscan movement begun by the monk Francis of Assisi, later known as St. Francis. Why was what Francis did so radical and what was he protesting against? Your project also involves a close reading of canto XIX. This canto takes place in Circle 8, Ditch 3 of </w:t>
      </w:r>
      <w:proofErr w:type="spellStart"/>
      <w:r w:rsidRPr="00D01A48">
        <w:rPr>
          <w:rFonts w:ascii="Georgia" w:hAnsi="Georgia" w:cs="Andalus"/>
          <w:bCs/>
          <w:sz w:val="24"/>
          <w:szCs w:val="24"/>
        </w:rPr>
        <w:t>Malebolge</w:t>
      </w:r>
      <w:proofErr w:type="spellEnd"/>
      <w:r w:rsidRPr="00D01A48">
        <w:rPr>
          <w:rFonts w:ascii="Georgia" w:hAnsi="Georgia" w:cs="Andalus"/>
          <w:bCs/>
          <w:sz w:val="24"/>
          <w:szCs w:val="24"/>
        </w:rPr>
        <w:t xml:space="preserve">: </w:t>
      </w:r>
      <w:proofErr w:type="spellStart"/>
      <w:r w:rsidRPr="00D01A48">
        <w:rPr>
          <w:rFonts w:ascii="Georgia" w:hAnsi="Georgia" w:cs="Andalus"/>
          <w:bCs/>
          <w:sz w:val="24"/>
          <w:szCs w:val="24"/>
        </w:rPr>
        <w:t>Simoniacs</w:t>
      </w:r>
      <w:proofErr w:type="spellEnd"/>
    </w:p>
    <w:p w:rsidR="00441048" w:rsidRPr="00D01A48" w:rsidRDefault="00441048" w:rsidP="00441048">
      <w:pPr>
        <w:spacing w:before="100" w:beforeAutospacing="1" w:after="100" w:afterAutospacing="1" w:line="240" w:lineRule="auto"/>
        <w:rPr>
          <w:rFonts w:ascii="Georgia" w:hAnsi="Georgia" w:cs="Andalus"/>
          <w:bCs/>
          <w:sz w:val="24"/>
          <w:szCs w:val="24"/>
        </w:rPr>
      </w:pPr>
      <w:r w:rsidRPr="00D01A48">
        <w:rPr>
          <w:rFonts w:ascii="Georgia" w:hAnsi="Georgia" w:cs="Andalus"/>
          <w:bCs/>
          <w:sz w:val="24"/>
          <w:szCs w:val="24"/>
        </w:rPr>
        <w:t xml:space="preserve">5.  Your project involves research into the nature of fortune telling, alchemy, and magic in the Middle Ages along with a close reading </w:t>
      </w:r>
      <w:proofErr w:type="gramStart"/>
      <w:r w:rsidRPr="00D01A48">
        <w:rPr>
          <w:rFonts w:ascii="Georgia" w:hAnsi="Georgia" w:cs="Andalus"/>
          <w:bCs/>
          <w:sz w:val="24"/>
          <w:szCs w:val="24"/>
        </w:rPr>
        <w:t>of  canto</w:t>
      </w:r>
      <w:proofErr w:type="gramEnd"/>
      <w:r w:rsidRPr="00D01A48">
        <w:rPr>
          <w:rFonts w:ascii="Georgia" w:hAnsi="Georgia" w:cs="Andalus"/>
          <w:bCs/>
          <w:sz w:val="24"/>
          <w:szCs w:val="24"/>
        </w:rPr>
        <w:t xml:space="preserve"> XXIX. This canto takes place in Circle 8, Pocket 10 of </w:t>
      </w:r>
      <w:proofErr w:type="spellStart"/>
      <w:r w:rsidRPr="00D01A48">
        <w:rPr>
          <w:rFonts w:ascii="Georgia" w:hAnsi="Georgia" w:cs="Andalus"/>
          <w:bCs/>
          <w:sz w:val="24"/>
          <w:szCs w:val="24"/>
        </w:rPr>
        <w:t>Malebolge</w:t>
      </w:r>
      <w:proofErr w:type="spellEnd"/>
      <w:r w:rsidRPr="00D01A48">
        <w:rPr>
          <w:rFonts w:ascii="Georgia" w:hAnsi="Georgia" w:cs="Andalus"/>
          <w:bCs/>
          <w:sz w:val="24"/>
          <w:szCs w:val="24"/>
        </w:rPr>
        <w:t>: Falsifiers.</w:t>
      </w:r>
    </w:p>
    <w:p w:rsidR="00441048" w:rsidRPr="00D01A48" w:rsidRDefault="00441048" w:rsidP="00441048">
      <w:pPr>
        <w:spacing w:before="100" w:beforeAutospacing="1" w:after="100" w:afterAutospacing="1" w:line="240" w:lineRule="auto"/>
        <w:rPr>
          <w:rFonts w:ascii="Georgia" w:hAnsi="Georgia" w:cs="Andalus"/>
          <w:bCs/>
          <w:sz w:val="24"/>
          <w:szCs w:val="24"/>
        </w:rPr>
      </w:pPr>
      <w:r w:rsidRPr="00D01A48">
        <w:rPr>
          <w:rFonts w:ascii="Georgia" w:hAnsi="Georgia" w:cs="Andalus"/>
          <w:bCs/>
          <w:sz w:val="24"/>
          <w:szCs w:val="24"/>
        </w:rPr>
        <w:t xml:space="preserve">6.  Your project involves research into the nature of money and commerce in the </w:t>
      </w:r>
      <w:proofErr w:type="gramStart"/>
      <w:r w:rsidRPr="00D01A48">
        <w:rPr>
          <w:rFonts w:ascii="Georgia" w:hAnsi="Georgia" w:cs="Andalus"/>
          <w:bCs/>
          <w:sz w:val="24"/>
          <w:szCs w:val="24"/>
        </w:rPr>
        <w:t>Middle</w:t>
      </w:r>
      <w:proofErr w:type="gramEnd"/>
      <w:r w:rsidRPr="00D01A48">
        <w:rPr>
          <w:rFonts w:ascii="Georgia" w:hAnsi="Georgia" w:cs="Andalus"/>
          <w:bCs/>
          <w:sz w:val="24"/>
          <w:szCs w:val="24"/>
        </w:rPr>
        <w:t xml:space="preserve"> Ages along with a close reading of canto </w:t>
      </w:r>
      <w:smartTag w:uri="urn:schemas-microsoft-com:office:smarttags" w:element="stockticker">
        <w:r w:rsidRPr="00D01A48">
          <w:rPr>
            <w:rFonts w:ascii="Georgia" w:hAnsi="Georgia" w:cs="Andalus"/>
            <w:bCs/>
            <w:sz w:val="24"/>
            <w:szCs w:val="24"/>
          </w:rPr>
          <w:t>VII</w:t>
        </w:r>
      </w:smartTag>
      <w:r w:rsidRPr="00D01A48">
        <w:rPr>
          <w:rFonts w:ascii="Georgia" w:hAnsi="Georgia" w:cs="Andalus"/>
          <w:bCs/>
          <w:sz w:val="24"/>
          <w:szCs w:val="24"/>
        </w:rPr>
        <w:t>, where international finance is mentioned. This canto takes place in Circle 4 of the Inferno: Hoarders and Wasters.</w:t>
      </w:r>
    </w:p>
    <w:p w:rsidR="00441048" w:rsidRPr="00D01A48" w:rsidRDefault="00441048" w:rsidP="00441048">
      <w:pPr>
        <w:spacing w:before="100" w:beforeAutospacing="1" w:after="100" w:afterAutospacing="1" w:line="240" w:lineRule="auto"/>
        <w:rPr>
          <w:rFonts w:ascii="Georgia" w:hAnsi="Georgia" w:cs="Andalus"/>
          <w:bCs/>
          <w:sz w:val="24"/>
          <w:szCs w:val="24"/>
        </w:rPr>
      </w:pPr>
      <w:r w:rsidRPr="00D01A48">
        <w:rPr>
          <w:rFonts w:ascii="Georgia" w:hAnsi="Georgia" w:cs="Andalus"/>
          <w:bCs/>
          <w:sz w:val="24"/>
          <w:szCs w:val="24"/>
        </w:rPr>
        <w:t>7.   Your project involves research into the philosophy of Thomas Aquinas along with a close reading of canto XI.  This canto takes place in Circle 6: Heretics.</w:t>
      </w:r>
    </w:p>
    <w:p w:rsidR="00441048" w:rsidRPr="00D01A48" w:rsidRDefault="00441048" w:rsidP="00441048">
      <w:pPr>
        <w:spacing w:before="100" w:beforeAutospacing="1" w:after="100" w:afterAutospacing="1" w:line="240" w:lineRule="auto"/>
        <w:rPr>
          <w:rFonts w:ascii="Georgia" w:hAnsi="Georgia" w:cs="Andalus"/>
          <w:bCs/>
          <w:sz w:val="24"/>
          <w:szCs w:val="24"/>
        </w:rPr>
      </w:pPr>
      <w:r w:rsidRPr="00D01A48">
        <w:rPr>
          <w:rFonts w:ascii="Georgia" w:hAnsi="Georgia" w:cs="Andalus"/>
          <w:bCs/>
          <w:sz w:val="24"/>
          <w:szCs w:val="24"/>
        </w:rPr>
        <w:t xml:space="preserve">8.  Your project involves research into the policies and practices followed by Popes Boniface and Clement along with a close reading of canto XIX, where Dante depicts his response to the role of Boniface and Clement in politics and the church. This canto takes place in Circle 8, Ditch 3 of </w:t>
      </w:r>
      <w:proofErr w:type="spellStart"/>
      <w:r w:rsidRPr="00D01A48">
        <w:rPr>
          <w:rFonts w:ascii="Georgia" w:hAnsi="Georgia" w:cs="Andalus"/>
          <w:bCs/>
          <w:sz w:val="24"/>
          <w:szCs w:val="24"/>
        </w:rPr>
        <w:t>Malebolge</w:t>
      </w:r>
      <w:proofErr w:type="spellEnd"/>
      <w:r w:rsidRPr="00D01A48">
        <w:rPr>
          <w:rFonts w:ascii="Georgia" w:hAnsi="Georgia" w:cs="Andalus"/>
          <w:bCs/>
          <w:sz w:val="24"/>
          <w:szCs w:val="24"/>
        </w:rPr>
        <w:t xml:space="preserve">: </w:t>
      </w:r>
      <w:proofErr w:type="spellStart"/>
      <w:r w:rsidRPr="00D01A48">
        <w:rPr>
          <w:rFonts w:ascii="Georgia" w:hAnsi="Georgia" w:cs="Andalus"/>
          <w:bCs/>
          <w:sz w:val="24"/>
          <w:szCs w:val="24"/>
        </w:rPr>
        <w:t>Simoniacs</w:t>
      </w:r>
      <w:proofErr w:type="spellEnd"/>
      <w:r w:rsidRPr="00D01A48">
        <w:rPr>
          <w:rFonts w:ascii="Georgia" w:hAnsi="Georgia" w:cs="Andalus"/>
          <w:bCs/>
          <w:sz w:val="24"/>
          <w:szCs w:val="24"/>
        </w:rPr>
        <w:t>.</w:t>
      </w:r>
    </w:p>
    <w:p w:rsidR="00441048" w:rsidRPr="00D01A48" w:rsidRDefault="00441048" w:rsidP="00441048">
      <w:pPr>
        <w:rPr>
          <w:rFonts w:ascii="Georgia" w:hAnsi="Georgia"/>
          <w:sz w:val="24"/>
          <w:szCs w:val="24"/>
        </w:rPr>
      </w:pPr>
    </w:p>
    <w:p w:rsidR="000F73BA" w:rsidRDefault="000F73BA" w:rsidP="00CB0DE9">
      <w:pPr>
        <w:rPr>
          <w:rFonts w:ascii="Georgia" w:hAnsi="Georgia" w:cs="Andalus"/>
          <w:bCs/>
          <w:sz w:val="18"/>
          <w:szCs w:val="18"/>
        </w:rPr>
      </w:pPr>
    </w:p>
    <w:p w:rsidR="000F73BA" w:rsidRDefault="000F73BA" w:rsidP="00CB0DE9">
      <w:pPr>
        <w:rPr>
          <w:rFonts w:ascii="Georgia" w:hAnsi="Georgia" w:cs="Andalus"/>
          <w:bCs/>
          <w:sz w:val="18"/>
          <w:szCs w:val="18"/>
        </w:rPr>
      </w:pPr>
    </w:p>
    <w:p w:rsidR="00CB0DE9" w:rsidRPr="00250C99" w:rsidRDefault="00CB0DE9" w:rsidP="00250C99">
      <w:pPr>
        <w:rPr>
          <w:rFonts w:ascii="Georgia" w:hAnsi="Georgia" w:cs="Andalus"/>
          <w:bCs/>
          <w:sz w:val="18"/>
          <w:szCs w:val="18"/>
        </w:rPr>
      </w:pPr>
    </w:p>
    <w:sectPr w:rsidR="00CB0DE9" w:rsidRPr="00250C99" w:rsidSect="00846121">
      <w:pgSz w:w="12240" w:h="15840"/>
      <w:pgMar w:top="270" w:right="360" w:bottom="18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7B4"/>
    <w:multiLevelType w:val="hybridMultilevel"/>
    <w:tmpl w:val="D3E491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D31FB"/>
    <w:multiLevelType w:val="multilevel"/>
    <w:tmpl w:val="5F662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FA8715B"/>
    <w:multiLevelType w:val="hybridMultilevel"/>
    <w:tmpl w:val="5F6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7149F"/>
    <w:multiLevelType w:val="hybridMultilevel"/>
    <w:tmpl w:val="B262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F0209"/>
    <w:multiLevelType w:val="multilevel"/>
    <w:tmpl w:val="8F2C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F210B"/>
    <w:multiLevelType w:val="multilevel"/>
    <w:tmpl w:val="B262C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BD10CFF"/>
    <w:multiLevelType w:val="hybridMultilevel"/>
    <w:tmpl w:val="9CD4E646"/>
    <w:lvl w:ilvl="0" w:tplc="92B8332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DCB5E52"/>
    <w:multiLevelType w:val="hybridMultilevel"/>
    <w:tmpl w:val="5F40B442"/>
    <w:lvl w:ilvl="0" w:tplc="92B83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D3D47"/>
    <w:multiLevelType w:val="multilevel"/>
    <w:tmpl w:val="2818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617C5"/>
    <w:multiLevelType w:val="hybridMultilevel"/>
    <w:tmpl w:val="08C4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1"/>
  </w:num>
  <w:num w:numId="6">
    <w:abstractNumId w:val="0"/>
  </w:num>
  <w:num w:numId="7">
    <w:abstractNumId w:val="5"/>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rsids>
    <w:rsidRoot w:val="00B81286"/>
    <w:rsid w:val="000435A8"/>
    <w:rsid w:val="000F73BA"/>
    <w:rsid w:val="00250C99"/>
    <w:rsid w:val="00441048"/>
    <w:rsid w:val="005A7DC3"/>
    <w:rsid w:val="00846121"/>
    <w:rsid w:val="00A34E8A"/>
    <w:rsid w:val="00BC7F6B"/>
    <w:rsid w:val="00CB0DE9"/>
    <w:rsid w:val="00D76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0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rsid w:val="0044710E"/>
    <w:pPr>
      <w:ind w:left="720"/>
      <w:contextualSpacing/>
    </w:pPr>
  </w:style>
  <w:style w:type="table" w:styleId="TableGrid">
    <w:name w:val="Table Grid"/>
    <w:basedOn w:val="TableNormal"/>
    <w:uiPriority w:val="59"/>
    <w:locked/>
    <w:rsid w:val="000F73B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Dante and the Middle Ages:</vt:lpstr>
    </vt:vector>
  </TitlesOfParts>
  <Company>Issaquah School District 411</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and the Middle Ages:</dc:title>
  <dc:creator>owner</dc:creator>
  <cp:lastModifiedBy>Windows User</cp:lastModifiedBy>
  <cp:revision>2</cp:revision>
  <cp:lastPrinted>2008-09-17T22:00:00Z</cp:lastPrinted>
  <dcterms:created xsi:type="dcterms:W3CDTF">2016-09-14T21:24:00Z</dcterms:created>
  <dcterms:modified xsi:type="dcterms:W3CDTF">2016-09-14T21:24:00Z</dcterms:modified>
</cp:coreProperties>
</file>